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ackground w:color="FFFFFF"/>
  <w:body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>CONTRATO Nº 0113/ 2020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</w:rPr>
        <w:t/>
      </w:r>
    </w:p>
    <w:p>
      <w:pPr>
        <w:jc w:val="both"/>
        <w:ind w:left="1140"/>
      </w:pPr>
      <w:r>
        <w:rPr>
          <w:rFonts w:ascii="Times New Roman" w:hAnsi="Times New Roman" w:cs="Times New Roman" w:eastAsia="Times New Roman"/>
          <w:sz w:val="24"/>
        </w:rPr>
        <w:t xml:space="preserve">Pelo presente Contrato de Compra e Venda integrante do Processo Licitatório “DISPENSA DE LICITAÇÃO </w:t>
      </w:r>
      <w:r>
        <w:rPr>
          <w:rFonts w:ascii="Times New Roman" w:hAnsi="Times New Roman" w:cs="Times New Roman" w:eastAsia="Times New Roman"/>
          <w:sz w:val="24"/>
          <w:color w:val="000000"/>
        </w:rPr>
        <w:t xml:space="preserve">2/2020 </w:t>
      </w:r>
      <w:r>
        <w:rPr>
          <w:rFonts w:ascii="Times New Roman" w:hAnsi="Times New Roman" w:cs="Times New Roman" w:eastAsia="Times New Roman"/>
          <w:sz w:val="24"/>
        </w:rPr>
        <w:t xml:space="preserve">, de um lado o Município de Terra Santa através do FUNDO MUNICIPAL DE SAÚDE DE TERRA SANTA, inscrito no CNPJ sob o nº 11.870.266/0001-01, Neste ato representado pela , Sr(a). Norma Pantoja Coelho, portador do RG nº 1875147 e C.P.F nº180723052-04, doravante denominado Contratante e de outro a empresa </w:t>
      </w:r>
      <w:r>
        <w:rPr>
          <w:rFonts w:ascii="Times New Roman" w:hAnsi="Times New Roman" w:cs="Times New Roman" w:eastAsia="Times New Roman"/>
          <w:sz w:val="22"/>
        </w:rPr>
        <w:t>DISTRIBUIDORA LAMED LTDA</w:t>
      </w:r>
      <w:r>
        <w:rPr>
          <w:rFonts w:ascii="Times New Roman" w:hAnsi="Times New Roman" w:cs="Times New Roman" w:eastAsia="Times New Roman"/>
          <w:sz w:val="24"/>
        </w:rPr>
        <w:t xml:space="preserve">, com sede a </w:t>
      </w:r>
      <w:r>
        <w:rPr>
          <w:rFonts w:ascii="Times New Roman" w:hAnsi="Times New Roman" w:cs="Times New Roman" w:eastAsia="Times New Roman"/>
          <w:sz w:val="22"/>
        </w:rPr>
        <w:t>AV CURUA UNA</w:t>
      </w:r>
      <w:r>
        <w:rPr>
          <w:rFonts w:ascii="Times New Roman" w:hAnsi="Times New Roman" w:cs="Times New Roman" w:eastAsia="Times New Roman"/>
          <w:sz w:val="24"/>
        </w:rPr>
        <w:t xml:space="preserve">, inscrita no Cadastro Nacional de Pessoa Jurídica do Ministério da Fazenda sob nº. </w:t>
      </w:r>
      <w:r>
        <w:rPr>
          <w:rFonts w:ascii="Times New Roman" w:hAnsi="Times New Roman" w:cs="Times New Roman" w:eastAsia="Times New Roman"/>
          <w:sz w:val="22"/>
        </w:rPr>
        <w:t>10.732.241/0001-89</w:t>
      </w:r>
      <w:r>
        <w:rPr>
          <w:rFonts w:ascii="Times New Roman" w:hAnsi="Times New Roman" w:cs="Times New Roman" w:eastAsia="Times New Roman"/>
          <w:sz w:val="24"/>
        </w:rPr>
        <w:t>, neste ato representado pelo seu representante legal, Sr (a)MARIA LUCIA REIS SALES BAIA. , portador do RG n°3722688  e CPF nº 57379424220, tem justo e acordado o seguinte:</w:t>
      </w:r>
    </w:p>
    <w:p>
      <w:pPr>
        <w:jc w:val="both"/>
        <w:ind w:left="1140"/>
      </w:pPr>
      <w:r>
        <w:rPr>
          <w:rFonts w:ascii="Times New Roman" w:hAnsi="Times New Roman" w:cs="Times New Roman" w:eastAsia="Times New Roman"/>
          <w:sz w:val="24"/>
          <w:color w:val="000000"/>
        </w:rPr>
        <w:t/>
      </w:r>
    </w:p>
    <w:p>
      <w:pPr>
        <w:jc w:val="both"/>
        <w:ind w:left="1140"/>
      </w:pPr>
      <w:r>
        <w:rPr>
          <w:rFonts w:ascii="Times New Roman" w:hAnsi="Times New Roman" w:cs="Times New Roman" w:eastAsia="Times New Roman"/>
          <w:sz w:val="24"/>
          <w:color w:val="00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1ª - DO OBJETO</w:t>
      </w:r>
    </w:p>
    <w:p>
      <w:pPr>
        <w:jc w:val="both"/>
        <w:numPr>
          <w:ilvl w:val="1"/>
          <w:numId w:val="1"/>
        </w:numPr>
      </w:pPr>
      <w:r/>
      <w:r>
        <w:rPr>
          <w:rFonts w:ascii="Times New Roman" w:hAnsi="Times New Roman" w:cs="Times New Roman" w:eastAsia="Times New Roman"/>
          <w:sz w:val="24"/>
        </w:rPr>
        <w:t>O objeto do presente contrato é a contratação de Empresa para o fornecimento de</w:t>
      </w:r>
      <w:r>
        <w:rPr>
          <w:rFonts w:ascii="Times New Roman" w:hAnsi="Times New Roman" w:cs="Times New Roman" w:eastAsia="Times New Roman"/>
          <w:b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HIGIENIZAÇÃO E MATERIAIS TECNICOS EPIS PARA A PREVENÇÃO DA CONTAMINAÇÃO DO COVID 19.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2ª - DA ENTREGA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2.1 – A entrega do objeto deverá ocorrer na sede DA SECRETARIA DE SAUDE de Terra Santa, sendo que a entrega será de acordo com necessidades.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3ª - DAS OBRIGAÇÕES DA VENCEDORA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3.1 – Entregar o objeto contratado de acordo com o previsto na clausula 2ª;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3.2 – Garantir a qualidade do produto contratado;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3.3 – Substituir imediatamente os produtos que se apresentarem fora das especificações técnicas;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3.4 – Fornecer toda e qualquer informação e orientação técnica ao FMS para o bom emprego e utilização do produto vendido.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4ª - DAS OBRIGAÇÕES DO FMS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4.1 – Fiscalizar e controlar a entrega, comunicando a VENCEDORA, qualquer irregularidade constatada no produto entregue;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4.2 – Efetuar o (s) pagamento (s) segundo os prazos e condições estabelecidas neste Contrato.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5ª - DA ORIGEM DOS RECURSOS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5.1 – A despesa decorrente do presente Contrato correrá a conta do item orçamentário: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</w:rPr>
        <w:t/>
      </w:r>
    </w:p>
    <w:p>
      <w:pPr>
        <w:jc w:val="both"/>
      </w:pPr>
      <w:r>
        <w:rPr>
          <w:rFonts w:ascii="Arial Narrow" w:hAnsi="Arial Narrow" w:cs="Arial Narrow" w:eastAsia="Arial Narrow"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18"/>
          <w:color w:val="FF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Cláusula 6ª - DO PREÇO</w:t>
      </w:r>
    </w:p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Produto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Cod.Red.</w:t>
            </w:r>
          </w:p>
        </w:tc>
        <w:tc>
          <w:tcPr>
            <w:tcW w:w="3525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Descrição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Qtd</w:t>
            </w:r>
          </w:p>
        </w:tc>
        <w:tc>
          <w:tcPr>
            <w:tcW w:w="96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Vlr. Unt.</w:t>
            </w:r>
          </w:p>
        </w:tc>
        <w:tc>
          <w:tcPr>
            <w:tcW w:w="945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Vlr. Tot.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27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001.007.879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59583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SAPATILHA HOSPITALAR; MATERIAL: MALHA; MODELO: C/ELASTICO CX C/100UND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18,20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3.640,00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31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001.007.878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59582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TOUCA HOSPITALAR DESCARTAVEL:MATERIAL NÃO TECIDO GRAMATURA 20G/M2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16,20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3.240,00</w:t>
            </w:r>
          </w:p>
        </w:tc>
      </w:tr>
    </w:tbl>
    <w:p>
      <w:pPr>
        <w:jc w:val="both"/>
      </w:pPr>
      <w:r>
        <w:rPr>
          <w:rFonts w:ascii="Courier New" w:hAnsi="Courier New" w:cs="Courier New" w:eastAsia="Courier New"/>
          <w:sz w:val="12"/>
        </w:rPr>
        <w:t/>
      </w:r>
    </w:p>
    <w:p>
      <w:pPr>
        <w:jc w:val="both"/>
      </w:pPr>
      <w:r>
        <w:rPr>
          <w:rFonts w:ascii="Courier New" w:hAnsi="Courier New" w:cs="Courier New" w:eastAsia="Courier New"/>
          <w:sz w:val="1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 xml:space="preserve">O preço total contratado por este instrumento, de acordo com proposta apresentada pela VENCEDORA no processo licitatório é de </w:t>
      </w:r>
      <w:r>
        <w:rPr>
          <w:rFonts w:ascii="Times New Roman" w:hAnsi="Times New Roman" w:cs="Times New Roman" w:eastAsia="Times New Roman"/>
          <w:b/>
          <w:sz w:val="22"/>
        </w:rPr>
        <w:t>R$ 6.880,00 (seis mil, oitocentos e oitenta reais)</w:t>
      </w:r>
      <w:r>
        <w:rPr>
          <w:rFonts w:ascii="Times New Roman" w:hAnsi="Times New Roman" w:cs="Times New Roman" w:eastAsia="Times New Roman"/>
          <w:sz w:val="22"/>
        </w:rPr>
        <w:t>. Ocorrendo reajustamento de preços, autorizado pelos órgãos competentes, os mesmos serão reajustados pela variação do percentual resultante da diferença do preço fixado para o dia de apresentação da proposta e o dia da entrada em vigor do novo preço, aplicando-se sobre o preço proposto. A empresa deverá apresentar documento oficial comprovando o reajuste, acompanhado de requerimento.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7ª - DAS CONDIÇÕES DE PAGAMENTO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Os pagamentos serão efetuados 30 (trinta) dias após cada entrega dos produtos e emissão da Nota Fiscal Eletrônica, na totalidade das operações de compras por órgãos da Administração Pública em geral.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8ª - DOS PRAZOS CONTRATUAIS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A VENCEDORA deverá comparecer a Prefeitura, até 02 (dois), a contar da data em que for convocada para tal, para assinatura do presente instrumento que devera ser assinada digitalmente, tendo este a vigência a contar da data de sua assinatura até o 18/07/2020, sem prejuízo no disposto na cláusula 2ª.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Cláusula 9ª - DA RESCISÃO E DA REVOGAÇÃO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9.1 – O presente instrumento poderá ser rescindido unilateralmente por iniciativa do FMS, , atendida sempre a conveniência administrativa, independentemente de interpelação judicial ou extrajudicial, sem que caiba a VENCEDORA, qualquer espécie de indenização.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 – A critério do FMS</w:t>
      </w:r>
      <w:r>
        <w:rPr>
          <w:rFonts w:ascii="Times New Roman" w:hAnsi="Times New Roman" w:cs="Times New Roman" w:eastAsia="Times New Roman"/>
          <w:sz w:val="22"/>
        </w:rPr>
        <w:t>, caberá ainda rescisão deste CONTRATO, quando a VENCEDORA: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9.2.1 – Não cumprir qualquer das diretrizes contratuais;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9.2.2 – Transferir ou ceder o contrato a terceiros, no todo ou em parte, sem prévia e expressa autorização do FMS;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9.2.3 – Entrar em concordata ou falência, resultando no inadimplemento das obrigações constantes desse instrumento e no ato que o originou;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9.3 – Ocorrendo a rescisão prevista nos itens 9.2.1, 9.2.2 e 9.2.3, a VENCEDORA responderá por perdas e danos;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9.4 – O presente instrumento poderá ser rescindido também por mutuo consenso das partes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9.5 – Fica ressalvado o FMS</w:t>
      </w:r>
      <w:r>
        <w:rPr>
          <w:rFonts w:ascii="Times New Roman" w:hAnsi="Times New Roman" w:cs="Times New Roman" w:eastAsia="Times New Roman"/>
          <w:sz w:val="22"/>
          <w:color w:val="000000"/>
        </w:rPr>
        <w:t>,</w:t>
      </w:r>
      <w:r>
        <w:rPr>
          <w:rFonts w:ascii="Times New Roman" w:hAnsi="Times New Roman" w:cs="Times New Roman" w:eastAsia="Times New Roman"/>
          <w:sz w:val="22"/>
        </w:rPr>
        <w:t xml:space="preserve"> o direito de revogar o presente instrumento por razões de interesses públicos, decorrente de fato superveniente, devidamente comprovado, incorrendo em tal hipótese, direito da VENCEDORA de receber qualquer indenização ou reparação.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FF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10ª - DAS SANÇÕES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 xml:space="preserve">O descumprimento por parte da VENCEDORA de qualquer das cláusulas do presente Contrato ou mesmo do ato que o originou, implicará numa multa correspondente a 20% (vinte por cento) do valor integral do Contrato, além da responsabilidade civil que advir da irregularidade por perdas e danos </w:t>
      </w:r>
      <w:r>
        <w:rPr>
          <w:rFonts w:ascii="Times New Roman" w:hAnsi="Times New Roman" w:cs="Times New Roman" w:eastAsia="Times New Roman"/>
          <w:sz w:val="22"/>
          <w:color w:val="000000"/>
        </w:rPr>
        <w:t>ao FMS</w:t>
      </w:r>
      <w:r>
        <w:rPr>
          <w:rFonts w:ascii="Times New Roman" w:hAnsi="Times New Roman" w:cs="Times New Roman" w:eastAsia="Times New Roman"/>
          <w:sz w:val="22"/>
        </w:rPr>
        <w:t>, bem como da suspensão temporária de participar em licitação e impedimento de contratar com a Administração, por prazo não superior a 02 (dois) anos, e declaração de inidoneidade.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11ª - DO FORO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 xml:space="preserve">Fica eleito o foro da Comarca de Terra Santa, para dirimir as questões decorrentes do presente Contrato. E, por assim estarem às partes justas e contratadas, assinam o presente instrumento em quatro vias de igual teor e forma, na presença das testemunhas abaixo nomeadas, a tudo presentes, para que fazendo parte integrante do Edital do </w:t>
      </w:r>
      <w:r>
        <w:rPr>
          <w:rFonts w:ascii="Times New Roman" w:hAnsi="Times New Roman" w:cs="Times New Roman" w:eastAsia="Times New Roman"/>
          <w:sz w:val="22"/>
          <w:color w:val="000000"/>
        </w:rPr>
        <w:t xml:space="preserve">DISPENSA nº2/20-FMS </w:t>
      </w:r>
      <w:r>
        <w:rPr>
          <w:rFonts w:ascii="Times New Roman" w:hAnsi="Times New Roman" w:cs="Times New Roman" w:eastAsia="Times New Roman"/>
          <w:sz w:val="22"/>
        </w:rPr>
        <w:t xml:space="preserve"> produza seus jurídicos e legais efeitos.</w:t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>Terra Santa, 18/05/2020.</w:t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>__________________________________________________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FUNDO MUNICIPAL DE SAÚDE DE TERRA SANTA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>11.870.266/0001-01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  <w:color w:val="000000"/>
        </w:rPr>
        <w:t>Norma Pantoja Coelho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  <w:color w:val="000000"/>
        </w:rPr>
        <w:t>CPF: 823775022-53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Contratante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>___________________________________________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4"/>
        </w:rPr>
        <w:t>DISTRIBUIDORA LAMED LTDA</w:t>
      </w:r>
      <w:r>
        <w:rPr>
          <w:rFonts w:ascii="Times New Roman" w:hAnsi="Times New Roman" w:cs="Times New Roman" w:eastAsia="Times New Roman"/>
          <w:b/>
          <w:sz w:val="24"/>
          <w:color w:val="000000"/>
        </w:rPr>
        <w:t xml:space="preserve"> 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CNPJ: </w:t>
      </w:r>
      <w:r>
        <w:rPr>
          <w:rFonts w:ascii="Times New Roman" w:hAnsi="Times New Roman" w:cs="Times New Roman" w:eastAsia="Times New Roman"/>
          <w:sz w:val="24"/>
        </w:rPr>
        <w:t>10.732.241/0001-89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4"/>
        </w:rPr>
        <w:t>Contratada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TESTEMUNHAS: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1º _____________________________________________________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 xml:space="preserve">              RG Nº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>2º _____________________________________________________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 xml:space="preserve">              RG Nº</w:t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  <w:pgSz w:w="11906" w:h="16838"/>
      <w:pgMar w:top="1417" w:right="850" w:bottom="1417" w:left="1984" w:header="567" w:footer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ahoma">
    <w:charset w:val="01"/>
  </w:font>
  <w:font w:name="Times New Roman">
    <w:charset w:val="00"/>
  </w:font>
  <w:font w:name="Arial Narrow">
    <w:charset w:val="00"/>
  </w:font>
  <w:font w:name="Courier New">
    <w:charset w:val="00"/>
  </w:font>
  <w:font w:name="Century Gothic">
    <w:charset w:val="00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ftr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ftr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tbl>
    <w:tblPr>
      <w:tblW w:w="9090" w:type="dxa"/>
      <w:tblLayout w:type="fixed"/>
      <w:tblCellMar>
        <w:top w:w="15" w:type="dxa"/>
        <w:left w:w="15" w:type="dxa"/>
        <w:bottom w:w="15" w:type="dxa"/>
        <w:right w:w="15" w:type="dxa"/>
      </w:tblCellMar>
      <w:tblCellSpacing w:w="8" w:type="dxa"/>
    </w:tblPr>
    <w:tblGrid>
      <w:gridCol w:w="1485"/>
      <w:gridCol w:w="6120"/>
      <w:gridCol w:w="1485"/>
    </w:tblGrid>
    <w:tr>
      <w:trPr>
        <w:trHeight w:val="1260" w:hRule="atLeast"/>
      </w:trPr>
      <w:tc>
        <w:tcPr>
          <w:tcW w:w="1440" w:type="dxa"/>
        </w:tcPr>
        <w:p>
          <w:pPr>
            <w:pBdr>
              <w:top w:val="" w:sz="6"/>
              <w:left w:val="" w:sz="6"/>
              <w:bottom w:val="" w:sz="6"/>
              <w:right w:val="" w:sz="6"/>
            </w:pBdr>
          </w:pPr>
          <w: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p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>
          <w:pPr>
            <w:jc w:val="both"/>
            <w:widowControl/>
            <w:spacing w:lineRule="auto" w:line="276"/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              ESTADO DO PARÁ</w:t>
          </w:r>
        </w:p>
        <w:p>
          <w:pPr>
            <w:jc w:val="both"/>
            <w:widowControl/>
            <w:spacing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Prefeitura Municipal de Terra Santa</w:t>
          </w:r>
        </w:p>
        <w:p>
          <w:pPr>
            <w:jc w:val="both"/>
            <w:widowControl/>
            <w:spacing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 Comissão Permanente de Licitação</w:t>
          </w:r>
        </w:p>
        <w:p>
          <w:pPr>
            <w:jc w:val="both"/>
            <w:widowControl/>
            <w:ind w:right="-675"/>
            <w:spacing w:after="200"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     Pregoeiro e Equipe de Apoio</w:t>
          </w:r>
        </w:p>
        <w:p>
          <w:pPr>
            <w:jc w:val="both"/>
            <w:widowControl/>
            <w:ind w:right="-675"/>
            <w:spacing w:after="200"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sz w:val="22"/>
            </w:rPr>
            <w:t/>
          </w:r>
        </w:p>
      </w:tc>
      <w:tc>
        <w:tcPr>
          <w:tcW w:w="1440" w:type="dxa"/>
        </w:tcPr>
        <w:p>
          <w:pPr>
            <w:pBdr>
              <w:top w:val="" w:sz="6"/>
              <w:left w:val="" w:sz="6"/>
              <w:bottom w:val="" w:sz="6"/>
              <w:right w:val="" w:sz="6"/>
            </w:pBdr>
          </w:pPr>
          <w: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p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hdr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numFmt w:val="decimal"/>
      <w:lvlText w:val="%1"/>
      <w:lvlJc w:val="left"/>
      <w:start w:val="1"/>
      <w:pPr>
        <w:ind w:left="360" w:hanging="360"/>
        <w:tab w:val="num" w:pos="0"/>
      </w:pPr>
      <w:rPr>
        <w:rFonts w:ascii="Century Gothic" w:hAnsi="Century Gothic" w:cs="Century Gothic" w:eastAsia="Century Gothic"/>
        <w:sz w:val="24"/>
      </w:rPr>
    </w:lvl>
    <w:lvl w:ilvl="1">
      <w:numFmt w:val="decimal"/>
      <w:lvlText w:val="%1.%2"/>
      <w:lvlJc w:val="left"/>
      <w:start w:val="1"/>
      <w:pPr>
        <w:ind w:left="360" w:hanging="360"/>
        <w:tab w:val="num" w:pos="0"/>
      </w:pPr>
      <w:rPr>
        <w:rFonts w:ascii="Century Gothic" w:hAnsi="Century Gothic" w:cs="Century Gothic" w:eastAsia="Century Gothic"/>
        <w:sz w:val="24"/>
      </w:rPr>
    </w:lvl>
    <w:lvl w:ilvl="2">
      <w:numFmt w:val="decimal"/>
      <w:lvlText w:val="%1.%2.%3"/>
      <w:lvlJc w:val="left"/>
      <w:start w:val="1"/>
      <w:pPr>
        <w:ind w:left="720" w:hanging="720"/>
        <w:tab w:val="num" w:pos="0"/>
      </w:pPr>
      <w:rPr>
        <w:rFonts w:ascii="Century Gothic" w:hAnsi="Century Gothic" w:cs="Century Gothic" w:eastAsia="Century Gothic"/>
        <w:sz w:val="24"/>
      </w:rPr>
    </w:lvl>
    <w:lvl w:ilvl="3">
      <w:numFmt w:val="decimal"/>
      <w:lvlText w:val="%1.%2.%3.%4"/>
      <w:lvlJc w:val="left"/>
      <w:start w:val="1"/>
      <w:pPr>
        <w:ind w:left="720" w:hanging="720"/>
        <w:tab w:val="num" w:pos="0"/>
      </w:pPr>
      <w:rPr>
        <w:rFonts w:ascii="Century Gothic" w:hAnsi="Century Gothic" w:cs="Century Gothic" w:eastAsia="Century Gothic"/>
        <w:sz w:val="24"/>
      </w:rPr>
    </w:lvl>
    <w:lvl w:ilvl="4">
      <w:numFmt w:val="decimal"/>
      <w:lvlText w:val="%1.%2.%3.%4.%5"/>
      <w:lvlJc w:val="left"/>
      <w:start w:val="1"/>
      <w:pPr>
        <w:ind w:left="1080" w:hanging="1080"/>
        <w:tab w:val="num" w:pos="0"/>
      </w:pPr>
      <w:rPr>
        <w:rFonts w:ascii="Century Gothic" w:hAnsi="Century Gothic" w:cs="Century Gothic" w:eastAsia="Century Gothic"/>
        <w:sz w:val="24"/>
      </w:rPr>
    </w:lvl>
    <w:lvl w:ilvl="5">
      <w:numFmt w:val="decimal"/>
      <w:lvlText w:val="%1.%2.%3.%4.%5.%6"/>
      <w:lvlJc w:val="left"/>
      <w:start w:val="1"/>
      <w:pPr>
        <w:ind w:left="1080" w:hanging="1080"/>
        <w:tab w:val="num" w:pos="0"/>
      </w:pPr>
      <w:rPr>
        <w:rFonts w:ascii="Century Gothic" w:hAnsi="Century Gothic" w:cs="Century Gothic" w:eastAsia="Century Gothic"/>
        <w:sz w:val="24"/>
      </w:rPr>
    </w:lvl>
    <w:lvl w:ilvl="6">
      <w:numFmt w:val="decimal"/>
      <w:lvlText w:val="%1.%2.%3.%4.%5.%6.%7"/>
      <w:lvlJc w:val="left"/>
      <w:start w:val="1"/>
      <w:pPr>
        <w:ind w:left="1440" w:hanging="1440"/>
        <w:tab w:val="num" w:pos="0"/>
      </w:pPr>
      <w:rPr>
        <w:rFonts w:ascii="Century Gothic" w:hAnsi="Century Gothic" w:cs="Century Gothic" w:eastAsia="Century Gothic"/>
        <w:sz w:val="24"/>
      </w:rPr>
    </w:lvl>
    <w:lvl w:ilvl="7">
      <w:numFmt w:val="decimal"/>
      <w:lvlText w:val="%1.%2.%3.%4.%5.%6.%7.%8"/>
      <w:lvlJc w:val="left"/>
      <w:start w:val="1"/>
      <w:pPr>
        <w:ind w:left="1440" w:hanging="1440"/>
        <w:tab w:val="num" w:pos="0"/>
      </w:pPr>
      <w:rPr>
        <w:rFonts w:ascii="Century Gothic" w:hAnsi="Century Gothic" w:cs="Century Gothic" w:eastAsia="Century Gothic"/>
        <w:sz w:val="24"/>
      </w:rPr>
    </w:lvl>
    <w:lvl w:ilvl="8">
      <w:numFmt w:val="decimal"/>
      <w:lvlText w:val="%1.%2.%3.%4.%5.%6.%7.%8.%9"/>
      <w:lvlJc w:val="left"/>
      <w:start w:val="1"/>
      <w:pPr>
        <w:ind w:left="1800" w:hanging="1800"/>
        <w:tab w:val="num" w:pos="0"/>
      </w:pPr>
      <w:rPr>
        <w:rFonts w:ascii="Century Gothic" w:hAnsi="Century Gothic" w:cs="Century Gothic" w:eastAsia="Century Gothic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zoom w:percent="100"/>
  <w:displayBackgroundShape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Nm" Type="http://schemas.openxmlformats.org/officeDocument/2006/relationships/numbering" Target="numbering.xml"/><Relationship Id="rIdSet" Type="http://schemas.openxmlformats.org/officeDocument/2006/relationships/settings" Target="settings.xml"/></Relationships>
</file>

<file path=word/_rels/header.xml.rels><?xml version="1.0" encoding="UTF-8" standalone="yes"?>
<Relationships xmlns="http://schemas.openxmlformats.org/package/2006/relationships"><Relationship Id="prId1" Type="http://schemas.openxmlformats.org/officeDocument/2006/relationships/image" Target="media/img1.jpg"/><Relationship Id="prId2" Type="http://schemas.openxmlformats.org/officeDocument/2006/relationships/image" Target="media/img2.jpg"/></Relationships>
</file>